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D4D81" w14:textId="77777777" w:rsidR="007D142B" w:rsidRDefault="007D142B" w:rsidP="007D142B">
      <w:pPr>
        <w:widowControl/>
        <w:tabs>
          <w:tab w:val="center" w:pos="4680"/>
          <w:tab w:val="decimal" w:pos="8928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NOTICE OF HEARING BEFORE THE PLANNING/ZONING COMMISSION </w:t>
      </w:r>
    </w:p>
    <w:p w14:paraId="45B35004" w14:textId="77777777" w:rsidR="007D142B" w:rsidRDefault="007D142B" w:rsidP="007D142B">
      <w:pPr>
        <w:widowControl/>
        <w:tabs>
          <w:tab w:val="center" w:pos="4680"/>
          <w:tab w:val="decimal" w:pos="8928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OF THE CITY OF PERU, IL</w:t>
      </w:r>
    </w:p>
    <w:p w14:paraId="0B117090" w14:textId="77777777" w:rsidR="007D142B" w:rsidRDefault="007D142B" w:rsidP="007D142B">
      <w:pPr>
        <w:widowControl/>
        <w:tabs>
          <w:tab w:val="center" w:pos="4680"/>
          <w:tab w:val="decimal" w:pos="8928"/>
        </w:tabs>
        <w:rPr>
          <w:rFonts w:ascii="Times New Roman" w:hAnsi="Times New Roman" w:cs="Times New Roman"/>
          <w:b/>
          <w:bCs/>
        </w:rPr>
      </w:pPr>
    </w:p>
    <w:p w14:paraId="3EFCB684" w14:textId="25FBD976" w:rsidR="00445267" w:rsidRDefault="007D142B" w:rsidP="005538DD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Notice is hereby given that a public hearing will be held by the Planning/Zoning Commission of the City of Peru, IL, on </w:t>
      </w:r>
      <w:r w:rsidR="0032596E">
        <w:rPr>
          <w:rFonts w:ascii="Times New Roman" w:hAnsi="Times New Roman" w:cs="Times New Roman"/>
        </w:rPr>
        <w:t>Tuesday</w:t>
      </w:r>
      <w:r>
        <w:rPr>
          <w:rFonts w:ascii="Times New Roman" w:hAnsi="Times New Roman" w:cs="Times New Roman"/>
        </w:rPr>
        <w:t xml:space="preserve">, the </w:t>
      </w:r>
      <w:r w:rsidR="00D22208">
        <w:rPr>
          <w:rFonts w:ascii="Times New Roman" w:hAnsi="Times New Roman" w:cs="Times New Roman"/>
        </w:rPr>
        <w:t>1</w:t>
      </w:r>
      <w:r w:rsidR="0032596E">
        <w:rPr>
          <w:rFonts w:ascii="Times New Roman" w:hAnsi="Times New Roman" w:cs="Times New Roman"/>
        </w:rPr>
        <w:t>0</w:t>
      </w:r>
      <w:r w:rsidR="00D22208" w:rsidRPr="00D22208">
        <w:rPr>
          <w:rFonts w:ascii="Times New Roman" w:hAnsi="Times New Roman" w:cs="Times New Roman"/>
          <w:vertAlign w:val="superscript"/>
        </w:rPr>
        <w:t>th</w:t>
      </w:r>
      <w:r w:rsidR="00D222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day of </w:t>
      </w:r>
      <w:r w:rsidR="00D22208">
        <w:rPr>
          <w:rFonts w:ascii="Times New Roman" w:hAnsi="Times New Roman" w:cs="Times New Roman"/>
        </w:rPr>
        <w:t>November</w:t>
      </w:r>
      <w:r>
        <w:rPr>
          <w:rFonts w:ascii="Times New Roman" w:hAnsi="Times New Roman" w:cs="Times New Roman"/>
        </w:rPr>
        <w:t>, 202</w:t>
      </w:r>
      <w:r w:rsidR="000C083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, at the hour of 5:0</w:t>
      </w:r>
      <w:r w:rsidR="007601C2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p.m.</w:t>
      </w:r>
      <w:r w:rsidR="00576757">
        <w:rPr>
          <w:rFonts w:ascii="Times New Roman" w:hAnsi="Times New Roman" w:cs="Times New Roman"/>
        </w:rPr>
        <w:t>, or as soon thereafter as may be heard,</w:t>
      </w:r>
      <w:r>
        <w:rPr>
          <w:rFonts w:ascii="Times New Roman" w:hAnsi="Times New Roman" w:cs="Times New Roman"/>
        </w:rPr>
        <w:t xml:space="preserve"> in the City Municipal Building, 1901 Fourth Street, Peru, IL, at which time and place the Planning/Zoning Commission will consider the Petition of </w:t>
      </w:r>
      <w:r w:rsidR="00300DA3">
        <w:rPr>
          <w:rFonts w:ascii="Times New Roman" w:hAnsi="Times New Roman" w:cs="Times New Roman"/>
        </w:rPr>
        <w:t>Paul A. Bankson and Tenille C. Bankson</w:t>
      </w:r>
      <w:r w:rsidR="00215E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(“Petitioner</w:t>
      </w:r>
      <w:r w:rsidR="00300DA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”) concerning </w:t>
      </w:r>
      <w:r w:rsidR="00D304A4">
        <w:rPr>
          <w:rFonts w:ascii="Times New Roman" w:hAnsi="Times New Roman" w:cs="Times New Roman"/>
        </w:rPr>
        <w:t xml:space="preserve">certain </w:t>
      </w:r>
      <w:r>
        <w:rPr>
          <w:rFonts w:ascii="Times New Roman" w:hAnsi="Times New Roman" w:cs="Times New Roman"/>
        </w:rPr>
        <w:t xml:space="preserve">real estate </w:t>
      </w:r>
      <w:r w:rsidR="004F154A">
        <w:rPr>
          <w:rFonts w:ascii="Times New Roman" w:hAnsi="Times New Roman" w:cs="Times New Roman"/>
        </w:rPr>
        <w:t xml:space="preserve">commonly known as </w:t>
      </w:r>
      <w:r w:rsidR="004C1A34">
        <w:rPr>
          <w:rFonts w:ascii="Times New Roman" w:hAnsi="Times New Roman" w:cs="Times New Roman"/>
        </w:rPr>
        <w:t>616 West</w:t>
      </w:r>
      <w:r w:rsidR="004F154A">
        <w:rPr>
          <w:rFonts w:ascii="Times New Roman" w:hAnsi="Times New Roman" w:cs="Times New Roman"/>
        </w:rPr>
        <w:t xml:space="preserve"> Street</w:t>
      </w:r>
      <w:r w:rsidR="00BC3CDD">
        <w:rPr>
          <w:rFonts w:ascii="Times New Roman" w:hAnsi="Times New Roman" w:cs="Times New Roman"/>
        </w:rPr>
        <w:t xml:space="preserve">, </w:t>
      </w:r>
      <w:r w:rsidR="00782FDA">
        <w:rPr>
          <w:rFonts w:ascii="Times New Roman" w:hAnsi="Times New Roman" w:cs="Times New Roman"/>
        </w:rPr>
        <w:t>Peru</w:t>
      </w:r>
      <w:r w:rsidR="006D0DC9">
        <w:rPr>
          <w:rFonts w:ascii="Times New Roman" w:hAnsi="Times New Roman" w:cs="Times New Roman"/>
        </w:rPr>
        <w:t xml:space="preserve">, </w:t>
      </w:r>
      <w:r w:rsidR="00E43A53">
        <w:rPr>
          <w:rFonts w:ascii="Times New Roman" w:hAnsi="Times New Roman" w:cs="Times New Roman"/>
        </w:rPr>
        <w:t>Illinois (PIN</w:t>
      </w:r>
      <w:r w:rsidR="00BC3CDD">
        <w:rPr>
          <w:rFonts w:ascii="Times New Roman" w:hAnsi="Times New Roman" w:cs="Times New Roman"/>
        </w:rPr>
        <w:t xml:space="preserve"> </w:t>
      </w:r>
      <w:r w:rsidR="00BC3CDD" w:rsidRPr="00BC3CDD">
        <w:rPr>
          <w:rFonts w:ascii="Times New Roman" w:hAnsi="Times New Roman" w:cs="Times New Roman"/>
        </w:rPr>
        <w:t>17-</w:t>
      </w:r>
      <w:r w:rsidR="004C1A34">
        <w:rPr>
          <w:rFonts w:ascii="Times New Roman" w:hAnsi="Times New Roman" w:cs="Times New Roman"/>
        </w:rPr>
        <w:t>17-447-011</w:t>
      </w:r>
      <w:r w:rsidR="00E43A53">
        <w:rPr>
          <w:rFonts w:ascii="Times New Roman" w:hAnsi="Times New Roman" w:cs="Times New Roman"/>
        </w:rPr>
        <w:t>)</w:t>
      </w:r>
      <w:r w:rsidR="00DD3477">
        <w:rPr>
          <w:rFonts w:ascii="Times New Roman" w:hAnsi="Times New Roman" w:cs="Times New Roman"/>
        </w:rPr>
        <w:t xml:space="preserve"> (“Subject Property”)</w:t>
      </w:r>
      <w:r>
        <w:rPr>
          <w:rFonts w:ascii="Times New Roman" w:hAnsi="Times New Roman" w:cs="Times New Roman"/>
        </w:rPr>
        <w:t>.</w:t>
      </w:r>
      <w:r w:rsidR="00837B92">
        <w:rPr>
          <w:rFonts w:ascii="Times New Roman" w:hAnsi="Times New Roman" w:cs="Times New Roman"/>
        </w:rPr>
        <w:t xml:space="preserve"> </w:t>
      </w:r>
    </w:p>
    <w:p w14:paraId="000F381F" w14:textId="3D22A9B6" w:rsidR="0044398F" w:rsidRDefault="00445267" w:rsidP="005538DD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Petitione</w:t>
      </w:r>
      <w:r w:rsidR="00FD5821">
        <w:rPr>
          <w:rFonts w:ascii="Times New Roman" w:hAnsi="Times New Roman" w:cs="Times New Roman"/>
        </w:rPr>
        <w:t>r</w:t>
      </w:r>
      <w:r w:rsidR="00961BDE">
        <w:rPr>
          <w:rFonts w:ascii="Times New Roman" w:hAnsi="Times New Roman" w:cs="Times New Roman"/>
        </w:rPr>
        <w:t>s</w:t>
      </w:r>
      <w:r w:rsidR="006552CE">
        <w:rPr>
          <w:rFonts w:ascii="Times New Roman" w:hAnsi="Times New Roman" w:cs="Times New Roman"/>
        </w:rPr>
        <w:t xml:space="preserve"> </w:t>
      </w:r>
      <w:r w:rsidR="009A6E02">
        <w:rPr>
          <w:rFonts w:ascii="Times New Roman" w:hAnsi="Times New Roman" w:cs="Times New Roman"/>
        </w:rPr>
        <w:t>desire</w:t>
      </w:r>
      <w:r w:rsidR="00474C7C">
        <w:rPr>
          <w:rFonts w:ascii="Times New Roman" w:hAnsi="Times New Roman" w:cs="Times New Roman"/>
        </w:rPr>
        <w:t xml:space="preserve"> to </w:t>
      </w:r>
      <w:r w:rsidR="00961BDE">
        <w:rPr>
          <w:rFonts w:ascii="Times New Roman" w:hAnsi="Times New Roman" w:cs="Times New Roman"/>
        </w:rPr>
        <w:t>re</w:t>
      </w:r>
      <w:r w:rsidR="00474C7C">
        <w:rPr>
          <w:rFonts w:ascii="Times New Roman" w:hAnsi="Times New Roman" w:cs="Times New Roman"/>
        </w:rPr>
        <w:t xml:space="preserve">construct </w:t>
      </w:r>
      <w:r w:rsidR="003A24BE">
        <w:rPr>
          <w:rFonts w:ascii="Times New Roman" w:hAnsi="Times New Roman" w:cs="Times New Roman"/>
        </w:rPr>
        <w:t xml:space="preserve">the driveway </w:t>
      </w:r>
      <w:r w:rsidR="00DD3477">
        <w:rPr>
          <w:rFonts w:ascii="Times New Roman" w:hAnsi="Times New Roman" w:cs="Times New Roman"/>
        </w:rPr>
        <w:t>up</w:t>
      </w:r>
      <w:r w:rsidR="00474C7C">
        <w:rPr>
          <w:rFonts w:ascii="Times New Roman" w:hAnsi="Times New Roman" w:cs="Times New Roman"/>
        </w:rPr>
        <w:t xml:space="preserve">on the </w:t>
      </w:r>
      <w:r w:rsidR="00DD3477">
        <w:rPr>
          <w:rFonts w:ascii="Times New Roman" w:hAnsi="Times New Roman" w:cs="Times New Roman"/>
        </w:rPr>
        <w:t xml:space="preserve">Subject </w:t>
      </w:r>
      <w:r w:rsidR="00474C7C">
        <w:rPr>
          <w:rFonts w:ascii="Times New Roman" w:hAnsi="Times New Roman" w:cs="Times New Roman"/>
        </w:rPr>
        <w:t>P</w:t>
      </w:r>
      <w:r w:rsidR="00275FCD">
        <w:rPr>
          <w:rFonts w:ascii="Times New Roman" w:hAnsi="Times New Roman" w:cs="Times New Roman"/>
        </w:rPr>
        <w:t>roperty</w:t>
      </w:r>
      <w:r w:rsidR="00741BA3">
        <w:rPr>
          <w:rFonts w:ascii="Times New Roman" w:hAnsi="Times New Roman" w:cs="Times New Roman"/>
        </w:rPr>
        <w:t xml:space="preserve"> </w:t>
      </w:r>
      <w:r w:rsidR="0044398F">
        <w:rPr>
          <w:rFonts w:ascii="Times New Roman" w:hAnsi="Times New Roman" w:cs="Times New Roman"/>
        </w:rPr>
        <w:t>and seek the following relief</w:t>
      </w:r>
      <w:r w:rsidR="00F05E92">
        <w:rPr>
          <w:rFonts w:ascii="Times New Roman" w:hAnsi="Times New Roman" w:cs="Times New Roman"/>
        </w:rPr>
        <w:t xml:space="preserve"> under the C</w:t>
      </w:r>
      <w:r w:rsidR="002567B3">
        <w:rPr>
          <w:rFonts w:ascii="Times New Roman" w:hAnsi="Times New Roman" w:cs="Times New Roman"/>
        </w:rPr>
        <w:t>ity’s Zoning Ordinance</w:t>
      </w:r>
      <w:r w:rsidR="0044398F">
        <w:rPr>
          <w:rFonts w:ascii="Times New Roman" w:hAnsi="Times New Roman" w:cs="Times New Roman"/>
        </w:rPr>
        <w:t>, to wit:</w:t>
      </w:r>
    </w:p>
    <w:p w14:paraId="65DD43DD" w14:textId="77777777" w:rsidR="00422900" w:rsidRPr="00422900" w:rsidRDefault="00BA027B" w:rsidP="005538DD">
      <w:pPr>
        <w:pStyle w:val="ListParagraph"/>
        <w:numPr>
          <w:ilvl w:val="0"/>
          <w:numId w:val="4"/>
        </w:numPr>
        <w:jc w:val="both"/>
        <w:rPr>
          <w:rFonts w:ascii="Times New Roman" w:eastAsiaTheme="minorHAnsi" w:hAnsi="Times New Roman" w:cs="Times New Roman"/>
          <w:color w:val="000000"/>
        </w:rPr>
      </w:pPr>
      <w:r w:rsidRPr="00BA027B">
        <w:rPr>
          <w:rFonts w:ascii="Times New Roman" w:hAnsi="Times New Roman" w:cs="Times New Roman"/>
        </w:rPr>
        <w:t xml:space="preserve">A variance </w:t>
      </w:r>
      <w:r w:rsidR="00CB1C0B">
        <w:rPr>
          <w:rFonts w:ascii="Times New Roman" w:hAnsi="Times New Roman" w:cs="Times New Roman"/>
        </w:rPr>
        <w:t>to</w:t>
      </w:r>
      <w:r w:rsidRPr="00BA027B">
        <w:rPr>
          <w:rFonts w:ascii="Times New Roman" w:hAnsi="Times New Roman" w:cs="Times New Roman"/>
        </w:rPr>
        <w:t xml:space="preserve"> </w:t>
      </w:r>
      <w:r w:rsidR="00DD3477">
        <w:rPr>
          <w:rFonts w:ascii="Times New Roman" w:hAnsi="Times New Roman" w:cs="Times New Roman"/>
        </w:rPr>
        <w:t>reduce the</w:t>
      </w:r>
      <w:r w:rsidR="000E0D63">
        <w:rPr>
          <w:rFonts w:ascii="Times New Roman" w:hAnsi="Times New Roman" w:cs="Times New Roman"/>
        </w:rPr>
        <w:t xml:space="preserve"> minimum</w:t>
      </w:r>
      <w:r w:rsidR="00DD3477">
        <w:rPr>
          <w:rFonts w:ascii="Times New Roman" w:hAnsi="Times New Roman" w:cs="Times New Roman"/>
        </w:rPr>
        <w:t xml:space="preserve"> </w:t>
      </w:r>
      <w:r w:rsidR="00BA30E8">
        <w:rPr>
          <w:rFonts w:ascii="Times New Roman" w:hAnsi="Times New Roman" w:cs="Times New Roman"/>
        </w:rPr>
        <w:t xml:space="preserve">interior </w:t>
      </w:r>
      <w:r w:rsidR="00DD3477">
        <w:rPr>
          <w:rFonts w:ascii="Times New Roman" w:hAnsi="Times New Roman" w:cs="Times New Roman"/>
        </w:rPr>
        <w:t>yard</w:t>
      </w:r>
      <w:r w:rsidR="00BA30E8">
        <w:rPr>
          <w:rFonts w:ascii="Times New Roman" w:hAnsi="Times New Roman" w:cs="Times New Roman"/>
        </w:rPr>
        <w:t xml:space="preserve"> </w:t>
      </w:r>
      <w:r w:rsidR="001D3F63">
        <w:rPr>
          <w:rFonts w:ascii="Times New Roman" w:hAnsi="Times New Roman" w:cs="Times New Roman"/>
        </w:rPr>
        <w:t xml:space="preserve">setback </w:t>
      </w:r>
      <w:r w:rsidR="00BA30E8">
        <w:rPr>
          <w:rFonts w:ascii="Times New Roman" w:hAnsi="Times New Roman" w:cs="Times New Roman"/>
        </w:rPr>
        <w:t>for off-street parking</w:t>
      </w:r>
      <w:r w:rsidR="00DD3477">
        <w:rPr>
          <w:rFonts w:ascii="Times New Roman" w:hAnsi="Times New Roman" w:cs="Times New Roman"/>
        </w:rPr>
        <w:t xml:space="preserve"> from not less than 2’, as provided </w:t>
      </w:r>
      <w:r w:rsidR="000271AE">
        <w:rPr>
          <w:rFonts w:ascii="Times New Roman" w:hAnsi="Times New Roman" w:cs="Times New Roman"/>
        </w:rPr>
        <w:t xml:space="preserve">in Section </w:t>
      </w:r>
      <w:r w:rsidR="001D3F63">
        <w:rPr>
          <w:rFonts w:ascii="Times New Roman" w:hAnsi="Times New Roman" w:cs="Times New Roman"/>
        </w:rPr>
        <w:t>7.02(d)(</w:t>
      </w:r>
      <w:proofErr w:type="gramStart"/>
      <w:r w:rsidR="001D3F63">
        <w:rPr>
          <w:rFonts w:ascii="Times New Roman" w:hAnsi="Times New Roman" w:cs="Times New Roman"/>
        </w:rPr>
        <w:t>1</w:t>
      </w:r>
      <w:r w:rsidR="000E0D63">
        <w:rPr>
          <w:rFonts w:ascii="Times New Roman" w:hAnsi="Times New Roman" w:cs="Times New Roman"/>
        </w:rPr>
        <w:t>)</w:t>
      </w:r>
      <w:r w:rsidR="00515A03">
        <w:rPr>
          <w:rFonts w:ascii="Times New Roman" w:hAnsi="Times New Roman" w:cs="Times New Roman"/>
        </w:rPr>
        <w:t>b.</w:t>
      </w:r>
      <w:proofErr w:type="gramEnd"/>
      <w:r w:rsidR="009A44F7">
        <w:rPr>
          <w:rFonts w:ascii="Times New Roman" w:hAnsi="Times New Roman" w:cs="Times New Roman"/>
        </w:rPr>
        <w:t xml:space="preserve">, to not less than </w:t>
      </w:r>
      <w:r w:rsidR="00515A03">
        <w:rPr>
          <w:rFonts w:ascii="Times New Roman" w:hAnsi="Times New Roman" w:cs="Times New Roman"/>
        </w:rPr>
        <w:t>0</w:t>
      </w:r>
      <w:r w:rsidR="009A44F7">
        <w:rPr>
          <w:rFonts w:ascii="Times New Roman" w:hAnsi="Times New Roman" w:cs="Times New Roman"/>
        </w:rPr>
        <w:t>’</w:t>
      </w:r>
      <w:r w:rsidR="002F29FE">
        <w:rPr>
          <w:rFonts w:ascii="Times New Roman" w:hAnsi="Times New Roman" w:cs="Times New Roman"/>
        </w:rPr>
        <w:t>;</w:t>
      </w:r>
    </w:p>
    <w:p w14:paraId="7769433B" w14:textId="3AA6AAC0" w:rsidR="009B6767" w:rsidRPr="009B6767" w:rsidRDefault="00422900" w:rsidP="005538DD">
      <w:pPr>
        <w:pStyle w:val="ListParagraph"/>
        <w:numPr>
          <w:ilvl w:val="0"/>
          <w:numId w:val="4"/>
        </w:numPr>
        <w:jc w:val="both"/>
        <w:rPr>
          <w:rFonts w:ascii="Times New Roman" w:eastAsiaTheme="minorHAnsi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A variance to </w:t>
      </w:r>
      <w:r w:rsidR="00CA7ADA">
        <w:rPr>
          <w:rFonts w:ascii="Times New Roman" w:hAnsi="Times New Roman" w:cs="Times New Roman"/>
        </w:rPr>
        <w:t>increase the maximum width of a driveway from not more than 18’, as provided in Section 7.02(d)(</w:t>
      </w:r>
      <w:proofErr w:type="gramStart"/>
      <w:r w:rsidR="0046669D">
        <w:rPr>
          <w:rFonts w:ascii="Times New Roman" w:hAnsi="Times New Roman" w:cs="Times New Roman"/>
        </w:rPr>
        <w:t>3)a.</w:t>
      </w:r>
      <w:proofErr w:type="gramEnd"/>
      <w:r w:rsidR="0046669D">
        <w:rPr>
          <w:rFonts w:ascii="Times New Roman" w:hAnsi="Times New Roman" w:cs="Times New Roman"/>
        </w:rPr>
        <w:t>, to not more than 20’;</w:t>
      </w:r>
      <w:r w:rsidR="00BA027B" w:rsidRPr="00BA027B">
        <w:rPr>
          <w:rFonts w:ascii="Times New Roman" w:hAnsi="Times New Roman" w:cs="Times New Roman"/>
        </w:rPr>
        <w:t xml:space="preserve"> </w:t>
      </w:r>
      <w:r w:rsidR="00DD3477">
        <w:rPr>
          <w:rFonts w:ascii="Times New Roman" w:hAnsi="Times New Roman" w:cs="Times New Roman"/>
        </w:rPr>
        <w:t>and</w:t>
      </w:r>
    </w:p>
    <w:p w14:paraId="4E3C1A73" w14:textId="4C48E6DB" w:rsidR="004D60BD" w:rsidRPr="00D94380" w:rsidRDefault="004D60BD" w:rsidP="005538DD">
      <w:pPr>
        <w:pStyle w:val="Default"/>
        <w:numPr>
          <w:ilvl w:val="0"/>
          <w:numId w:val="4"/>
        </w:numPr>
        <w:autoSpaceDE/>
        <w:autoSpaceDN/>
        <w:adjustRightInd/>
        <w:jc w:val="both"/>
      </w:pPr>
      <w:r w:rsidRPr="00D94380">
        <w:t xml:space="preserve">For such other </w:t>
      </w:r>
      <w:r w:rsidR="00D451FF" w:rsidRPr="00D94380">
        <w:t>and further relief deemed necessary or appropriate.</w:t>
      </w:r>
    </w:p>
    <w:p w14:paraId="46734972" w14:textId="26F1499D" w:rsidR="007D142B" w:rsidRDefault="0046022B" w:rsidP="00263149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263149">
        <w:rPr>
          <w:rFonts w:ascii="Times New Roman" w:hAnsi="Times New Roman" w:cs="Times New Roman"/>
        </w:rPr>
        <w:t xml:space="preserve">Subject </w:t>
      </w:r>
      <w:r>
        <w:rPr>
          <w:rFonts w:ascii="Times New Roman" w:hAnsi="Times New Roman" w:cs="Times New Roman"/>
        </w:rPr>
        <w:t>Property is zoned R-</w:t>
      </w:r>
      <w:r w:rsidR="00104C32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Single Residence District. </w:t>
      </w:r>
      <w:r w:rsidR="007D142B">
        <w:rPr>
          <w:rFonts w:ascii="Times New Roman" w:hAnsi="Times New Roman" w:cs="Times New Roman"/>
        </w:rPr>
        <w:t xml:space="preserve">Additional information and </w:t>
      </w:r>
      <w:r w:rsidR="00B6780C">
        <w:rPr>
          <w:rFonts w:ascii="Times New Roman" w:hAnsi="Times New Roman" w:cs="Times New Roman"/>
        </w:rPr>
        <w:t>copies of the</w:t>
      </w:r>
      <w:r w:rsidR="00BB7B52">
        <w:rPr>
          <w:rFonts w:ascii="Times New Roman" w:hAnsi="Times New Roman" w:cs="Times New Roman"/>
        </w:rPr>
        <w:t xml:space="preserve"> </w:t>
      </w:r>
      <w:r w:rsidR="007D142B">
        <w:rPr>
          <w:rFonts w:ascii="Times New Roman" w:hAnsi="Times New Roman" w:cs="Times New Roman"/>
        </w:rPr>
        <w:t>Petition</w:t>
      </w:r>
      <w:r w:rsidR="00650B95">
        <w:rPr>
          <w:rFonts w:ascii="Times New Roman" w:hAnsi="Times New Roman" w:cs="Times New Roman"/>
        </w:rPr>
        <w:t xml:space="preserve"> </w:t>
      </w:r>
      <w:r w:rsidR="007D142B">
        <w:rPr>
          <w:rFonts w:ascii="Times New Roman" w:hAnsi="Times New Roman" w:cs="Times New Roman"/>
        </w:rPr>
        <w:t>can be obtained from the City Clerk’s Office</w:t>
      </w:r>
      <w:r w:rsidR="00B6780C">
        <w:rPr>
          <w:rFonts w:ascii="Times New Roman" w:hAnsi="Times New Roman" w:cs="Times New Roman"/>
        </w:rPr>
        <w:t xml:space="preserve"> during normal business hours</w:t>
      </w:r>
      <w:r w:rsidR="007D142B">
        <w:rPr>
          <w:rFonts w:ascii="Times New Roman" w:hAnsi="Times New Roman" w:cs="Times New Roman"/>
        </w:rPr>
        <w:t xml:space="preserve">. </w:t>
      </w:r>
      <w:bookmarkStart w:id="0" w:name="_Hlk42772672"/>
    </w:p>
    <w:bookmarkEnd w:id="0"/>
    <w:p w14:paraId="4952C4E0" w14:textId="38D5A44F" w:rsidR="007D142B" w:rsidRDefault="007D142B" w:rsidP="00263149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Dated at Peru, Illinois, this </w:t>
      </w:r>
      <w:r w:rsidR="00671957">
        <w:rPr>
          <w:rFonts w:ascii="Times New Roman" w:hAnsi="Times New Roman" w:cs="Times New Roman"/>
        </w:rPr>
        <w:t>23</w:t>
      </w:r>
      <w:r w:rsidR="00671957" w:rsidRPr="00671957">
        <w:rPr>
          <w:rFonts w:ascii="Times New Roman" w:hAnsi="Times New Roman" w:cs="Times New Roman"/>
          <w:vertAlign w:val="superscript"/>
        </w:rPr>
        <w:t>rd</w:t>
      </w:r>
      <w:r w:rsidR="006719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day of</w:t>
      </w:r>
      <w:r w:rsidR="008070C6">
        <w:rPr>
          <w:rFonts w:ascii="Times New Roman" w:hAnsi="Times New Roman" w:cs="Times New Roman"/>
        </w:rPr>
        <w:t xml:space="preserve"> </w:t>
      </w:r>
      <w:proofErr w:type="gramStart"/>
      <w:r w:rsidR="00671957">
        <w:rPr>
          <w:rFonts w:ascii="Times New Roman" w:hAnsi="Times New Roman" w:cs="Times New Roman"/>
        </w:rPr>
        <w:t>October,</w:t>
      </w:r>
      <w:proofErr w:type="gramEnd"/>
      <w:r>
        <w:rPr>
          <w:rFonts w:ascii="Times New Roman" w:hAnsi="Times New Roman" w:cs="Times New Roman"/>
        </w:rPr>
        <w:t xml:space="preserve"> 202</w:t>
      </w:r>
      <w:r w:rsidR="0011643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 </w:t>
      </w:r>
    </w:p>
    <w:p w14:paraId="07578FC8" w14:textId="77777777" w:rsidR="007D142B" w:rsidRDefault="007D142B" w:rsidP="007D142B">
      <w:pPr>
        <w:jc w:val="both"/>
        <w:rPr>
          <w:rFonts w:ascii="Times New Roman" w:hAnsi="Times New Roman" w:cs="Times New Roman"/>
        </w:rPr>
      </w:pPr>
    </w:p>
    <w:p w14:paraId="4533AD4B" w14:textId="77777777" w:rsidR="007D142B" w:rsidRDefault="007D142B" w:rsidP="007D142B">
      <w:pPr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of Peru Planning/Zoning Commission</w:t>
      </w:r>
    </w:p>
    <w:p w14:paraId="1632C5E8" w14:textId="77777777" w:rsidR="007D142B" w:rsidRDefault="007D142B" w:rsidP="007D142B">
      <w:pPr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BY: </w:t>
      </w:r>
      <w:r>
        <w:rPr>
          <w:rFonts w:ascii="Times New Roman" w:hAnsi="Times New Roman" w:cs="Times New Roman"/>
          <w:u w:val="single"/>
        </w:rPr>
        <w:t>Cary Miller, Chairman</w:t>
      </w:r>
    </w:p>
    <w:p w14:paraId="34DF1D97" w14:textId="77777777" w:rsidR="009663AF" w:rsidRDefault="009663AF"/>
    <w:sectPr w:rsidR="00966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E337C"/>
    <w:multiLevelType w:val="hybridMultilevel"/>
    <w:tmpl w:val="DF92A9B6"/>
    <w:lvl w:ilvl="0" w:tplc="7CE84894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18326B"/>
    <w:multiLevelType w:val="hybridMultilevel"/>
    <w:tmpl w:val="C57846D2"/>
    <w:lvl w:ilvl="0" w:tplc="ECD2CAD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671B66"/>
    <w:multiLevelType w:val="hybridMultilevel"/>
    <w:tmpl w:val="AE9E678E"/>
    <w:lvl w:ilvl="0" w:tplc="8A7E6848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046C0"/>
    <w:multiLevelType w:val="hybridMultilevel"/>
    <w:tmpl w:val="1B4E08E0"/>
    <w:lvl w:ilvl="0" w:tplc="0D2A7F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80C817E6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8A7E6848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A089B"/>
    <w:multiLevelType w:val="hybridMultilevel"/>
    <w:tmpl w:val="2154E616"/>
    <w:lvl w:ilvl="0" w:tplc="55A29776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A551F7"/>
    <w:multiLevelType w:val="hybridMultilevel"/>
    <w:tmpl w:val="4846F7CA"/>
    <w:lvl w:ilvl="0" w:tplc="F37441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CD1C4F"/>
    <w:multiLevelType w:val="hybridMultilevel"/>
    <w:tmpl w:val="746CD54E"/>
    <w:lvl w:ilvl="0" w:tplc="392E10B6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4308640">
    <w:abstractNumId w:val="6"/>
  </w:num>
  <w:num w:numId="2" w16cid:durableId="967665285">
    <w:abstractNumId w:val="0"/>
  </w:num>
  <w:num w:numId="3" w16cid:durableId="375014020">
    <w:abstractNumId w:val="1"/>
  </w:num>
  <w:num w:numId="4" w16cid:durableId="69010139">
    <w:abstractNumId w:val="3"/>
  </w:num>
  <w:num w:numId="5" w16cid:durableId="11116344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74986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867527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2B"/>
    <w:rsid w:val="000271AE"/>
    <w:rsid w:val="000518B2"/>
    <w:rsid w:val="000538F9"/>
    <w:rsid w:val="000A399B"/>
    <w:rsid w:val="000B1FF4"/>
    <w:rsid w:val="000B33C4"/>
    <w:rsid w:val="000C083D"/>
    <w:rsid w:val="000C669D"/>
    <w:rsid w:val="000D3CF8"/>
    <w:rsid w:val="000E0D63"/>
    <w:rsid w:val="000E6106"/>
    <w:rsid w:val="000E6660"/>
    <w:rsid w:val="00104C32"/>
    <w:rsid w:val="00116431"/>
    <w:rsid w:val="00116FB0"/>
    <w:rsid w:val="001416BE"/>
    <w:rsid w:val="001611EE"/>
    <w:rsid w:val="00172F85"/>
    <w:rsid w:val="001A502B"/>
    <w:rsid w:val="001C2A6A"/>
    <w:rsid w:val="001D3F63"/>
    <w:rsid w:val="001E69B1"/>
    <w:rsid w:val="001F3B5D"/>
    <w:rsid w:val="00215E2D"/>
    <w:rsid w:val="00220879"/>
    <w:rsid w:val="002363DF"/>
    <w:rsid w:val="00253783"/>
    <w:rsid w:val="002567B3"/>
    <w:rsid w:val="00263149"/>
    <w:rsid w:val="00265D68"/>
    <w:rsid w:val="00275FCD"/>
    <w:rsid w:val="0028758C"/>
    <w:rsid w:val="0029469C"/>
    <w:rsid w:val="002C02A3"/>
    <w:rsid w:val="002D0A7D"/>
    <w:rsid w:val="002F29FE"/>
    <w:rsid w:val="00300DA3"/>
    <w:rsid w:val="003022C7"/>
    <w:rsid w:val="0032596E"/>
    <w:rsid w:val="003608ED"/>
    <w:rsid w:val="00374247"/>
    <w:rsid w:val="003841D0"/>
    <w:rsid w:val="003A24BE"/>
    <w:rsid w:val="003D7976"/>
    <w:rsid w:val="004026D6"/>
    <w:rsid w:val="00422900"/>
    <w:rsid w:val="00423911"/>
    <w:rsid w:val="00431537"/>
    <w:rsid w:val="004335EE"/>
    <w:rsid w:val="0044398F"/>
    <w:rsid w:val="00445267"/>
    <w:rsid w:val="004529BC"/>
    <w:rsid w:val="0046022B"/>
    <w:rsid w:val="0046416B"/>
    <w:rsid w:val="0046669D"/>
    <w:rsid w:val="00471E3E"/>
    <w:rsid w:val="00474C7C"/>
    <w:rsid w:val="0048140F"/>
    <w:rsid w:val="00493EA0"/>
    <w:rsid w:val="004B3CEF"/>
    <w:rsid w:val="004C1A34"/>
    <w:rsid w:val="004C3397"/>
    <w:rsid w:val="004D60BD"/>
    <w:rsid w:val="004E0CB6"/>
    <w:rsid w:val="004E6481"/>
    <w:rsid w:val="004E716C"/>
    <w:rsid w:val="004E764B"/>
    <w:rsid w:val="004F154A"/>
    <w:rsid w:val="00515A03"/>
    <w:rsid w:val="005538DD"/>
    <w:rsid w:val="005551E4"/>
    <w:rsid w:val="005571E2"/>
    <w:rsid w:val="00562DA0"/>
    <w:rsid w:val="0057628D"/>
    <w:rsid w:val="00576757"/>
    <w:rsid w:val="00576CE9"/>
    <w:rsid w:val="00576E95"/>
    <w:rsid w:val="005A08F9"/>
    <w:rsid w:val="005C4A16"/>
    <w:rsid w:val="005C7525"/>
    <w:rsid w:val="005D2AA6"/>
    <w:rsid w:val="005D4927"/>
    <w:rsid w:val="005D4B4D"/>
    <w:rsid w:val="005E79BC"/>
    <w:rsid w:val="006157EA"/>
    <w:rsid w:val="00627FBB"/>
    <w:rsid w:val="006402D2"/>
    <w:rsid w:val="0064199B"/>
    <w:rsid w:val="00641C5E"/>
    <w:rsid w:val="00650B95"/>
    <w:rsid w:val="006552CE"/>
    <w:rsid w:val="0066231D"/>
    <w:rsid w:val="0066557A"/>
    <w:rsid w:val="00671957"/>
    <w:rsid w:val="006B5264"/>
    <w:rsid w:val="006D0DC9"/>
    <w:rsid w:val="006D27A6"/>
    <w:rsid w:val="0073413E"/>
    <w:rsid w:val="00741BA3"/>
    <w:rsid w:val="0075213B"/>
    <w:rsid w:val="00754CDE"/>
    <w:rsid w:val="00756164"/>
    <w:rsid w:val="007601C2"/>
    <w:rsid w:val="00766188"/>
    <w:rsid w:val="00766EEF"/>
    <w:rsid w:val="00782FDA"/>
    <w:rsid w:val="00794955"/>
    <w:rsid w:val="007A3DDB"/>
    <w:rsid w:val="007D142B"/>
    <w:rsid w:val="007E18B7"/>
    <w:rsid w:val="007F03E8"/>
    <w:rsid w:val="007F4521"/>
    <w:rsid w:val="008070C6"/>
    <w:rsid w:val="00813659"/>
    <w:rsid w:val="0082628B"/>
    <w:rsid w:val="00826D1B"/>
    <w:rsid w:val="00831A11"/>
    <w:rsid w:val="00837B92"/>
    <w:rsid w:val="00856BE6"/>
    <w:rsid w:val="00863EA7"/>
    <w:rsid w:val="00864026"/>
    <w:rsid w:val="00875575"/>
    <w:rsid w:val="008959C0"/>
    <w:rsid w:val="008A6C2D"/>
    <w:rsid w:val="008D6602"/>
    <w:rsid w:val="009178A4"/>
    <w:rsid w:val="00925D38"/>
    <w:rsid w:val="00931A20"/>
    <w:rsid w:val="00937933"/>
    <w:rsid w:val="00961BDE"/>
    <w:rsid w:val="009663AF"/>
    <w:rsid w:val="00995473"/>
    <w:rsid w:val="009A10D2"/>
    <w:rsid w:val="009A2915"/>
    <w:rsid w:val="009A44F7"/>
    <w:rsid w:val="009A6917"/>
    <w:rsid w:val="009A6E02"/>
    <w:rsid w:val="009A7F50"/>
    <w:rsid w:val="009B6767"/>
    <w:rsid w:val="009C6380"/>
    <w:rsid w:val="009F3770"/>
    <w:rsid w:val="00A22FC7"/>
    <w:rsid w:val="00A25C72"/>
    <w:rsid w:val="00A65ABB"/>
    <w:rsid w:val="00A71F8E"/>
    <w:rsid w:val="00A769DF"/>
    <w:rsid w:val="00A95A77"/>
    <w:rsid w:val="00AA3685"/>
    <w:rsid w:val="00AA6413"/>
    <w:rsid w:val="00AA7D4C"/>
    <w:rsid w:val="00AC28A3"/>
    <w:rsid w:val="00AC2ED0"/>
    <w:rsid w:val="00B04EBB"/>
    <w:rsid w:val="00B0792C"/>
    <w:rsid w:val="00B07A1C"/>
    <w:rsid w:val="00B47560"/>
    <w:rsid w:val="00B6780C"/>
    <w:rsid w:val="00B704F7"/>
    <w:rsid w:val="00B76772"/>
    <w:rsid w:val="00B86527"/>
    <w:rsid w:val="00B9578D"/>
    <w:rsid w:val="00B96655"/>
    <w:rsid w:val="00BA027B"/>
    <w:rsid w:val="00BA0DFC"/>
    <w:rsid w:val="00BA30E8"/>
    <w:rsid w:val="00BA4323"/>
    <w:rsid w:val="00BA7091"/>
    <w:rsid w:val="00BB7B52"/>
    <w:rsid w:val="00BC27B9"/>
    <w:rsid w:val="00BC3CDD"/>
    <w:rsid w:val="00BD09B7"/>
    <w:rsid w:val="00BD707E"/>
    <w:rsid w:val="00BE261A"/>
    <w:rsid w:val="00BF53B2"/>
    <w:rsid w:val="00C02410"/>
    <w:rsid w:val="00C06AD9"/>
    <w:rsid w:val="00C127AA"/>
    <w:rsid w:val="00C168C4"/>
    <w:rsid w:val="00C3309B"/>
    <w:rsid w:val="00C34EE7"/>
    <w:rsid w:val="00C53E02"/>
    <w:rsid w:val="00C74E23"/>
    <w:rsid w:val="00C833B9"/>
    <w:rsid w:val="00C851AF"/>
    <w:rsid w:val="00CA0D57"/>
    <w:rsid w:val="00CA2F71"/>
    <w:rsid w:val="00CA7ADA"/>
    <w:rsid w:val="00CB1C0B"/>
    <w:rsid w:val="00CC0FFD"/>
    <w:rsid w:val="00CC70AA"/>
    <w:rsid w:val="00CE602D"/>
    <w:rsid w:val="00CF6B98"/>
    <w:rsid w:val="00D03A59"/>
    <w:rsid w:val="00D05039"/>
    <w:rsid w:val="00D065EB"/>
    <w:rsid w:val="00D12949"/>
    <w:rsid w:val="00D22208"/>
    <w:rsid w:val="00D304A4"/>
    <w:rsid w:val="00D3570B"/>
    <w:rsid w:val="00D451FF"/>
    <w:rsid w:val="00D66B70"/>
    <w:rsid w:val="00D94380"/>
    <w:rsid w:val="00DA0222"/>
    <w:rsid w:val="00DA08F6"/>
    <w:rsid w:val="00DC335D"/>
    <w:rsid w:val="00DD3477"/>
    <w:rsid w:val="00DE004C"/>
    <w:rsid w:val="00DE3946"/>
    <w:rsid w:val="00DF009E"/>
    <w:rsid w:val="00E00577"/>
    <w:rsid w:val="00E049AF"/>
    <w:rsid w:val="00E05E35"/>
    <w:rsid w:val="00E12DA7"/>
    <w:rsid w:val="00E2287A"/>
    <w:rsid w:val="00E43A53"/>
    <w:rsid w:val="00E43E0A"/>
    <w:rsid w:val="00E44AD3"/>
    <w:rsid w:val="00E52079"/>
    <w:rsid w:val="00E54FA5"/>
    <w:rsid w:val="00E646F3"/>
    <w:rsid w:val="00E94DC8"/>
    <w:rsid w:val="00E97561"/>
    <w:rsid w:val="00EA48E1"/>
    <w:rsid w:val="00EB70B0"/>
    <w:rsid w:val="00EF7750"/>
    <w:rsid w:val="00EF7886"/>
    <w:rsid w:val="00F001FF"/>
    <w:rsid w:val="00F0153A"/>
    <w:rsid w:val="00F05E92"/>
    <w:rsid w:val="00F13D30"/>
    <w:rsid w:val="00F21160"/>
    <w:rsid w:val="00F2694D"/>
    <w:rsid w:val="00F31561"/>
    <w:rsid w:val="00F65402"/>
    <w:rsid w:val="00FB5185"/>
    <w:rsid w:val="00FD0249"/>
    <w:rsid w:val="00FD4FF9"/>
    <w:rsid w:val="00FD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EA4CD"/>
  <w15:chartTrackingRefBased/>
  <w15:docId w15:val="{A60791A0-80E8-42EB-9530-67E97D6A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42B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Theme="minorEastAsia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142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D142B"/>
    <w:rPr>
      <w:color w:val="0563C1" w:themeColor="hyperlink"/>
      <w:u w:val="single"/>
    </w:rPr>
  </w:style>
  <w:style w:type="paragraph" w:customStyle="1" w:styleId="Default">
    <w:name w:val="Default"/>
    <w:rsid w:val="00BF53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CE06074ACE2448A093BFA1F7B7F26" ma:contentTypeVersion="15" ma:contentTypeDescription="Create a new document." ma:contentTypeScope="" ma:versionID="3757c39960f4fc148c106f3de9c53da5">
  <xsd:schema xmlns:xsd="http://www.w3.org/2001/XMLSchema" xmlns:xs="http://www.w3.org/2001/XMLSchema" xmlns:p="http://schemas.microsoft.com/office/2006/metadata/properties" xmlns:ns2="3530355b-406e-4bca-bc81-f89b6ddab31d" xmlns:ns3="a952fbb1-f779-49cd-8198-4bd1663f8c0b" targetNamespace="http://schemas.microsoft.com/office/2006/metadata/properties" ma:root="true" ma:fieldsID="6969ddf8f59aa675497602e34c757a78" ns2:_="" ns3:_="">
    <xsd:import namespace="3530355b-406e-4bca-bc81-f89b6ddab31d"/>
    <xsd:import namespace="a952fbb1-f779-49cd-8198-4bd1663f8c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0355b-406e-4bca-bc81-f89b6ddab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58484a7-9645-408d-9def-f1f8c42f4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fbb1-f779-49cd-8198-4bd1663f8c0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ca232ab-51cf-4961-9d66-56e7d92aecf6}" ma:internalName="TaxCatchAll" ma:showField="CatchAllData" ma:web="a952fbb1-f779-49cd-8198-4bd1663f8c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52fbb1-f779-49cd-8198-4bd1663f8c0b" xsi:nil="true"/>
    <lcf76f155ced4ddcb4097134ff3c332f xmlns="3530355b-406e-4bca-bc81-f89b6ddab31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D96005-21FA-4284-9DC0-E7A6A389EB6B}"/>
</file>

<file path=customXml/itemProps2.xml><?xml version="1.0" encoding="utf-8"?>
<ds:datastoreItem xmlns:ds="http://schemas.openxmlformats.org/officeDocument/2006/customXml" ds:itemID="{E71CF68F-E74E-4B9A-B454-2B265AA81D33}"/>
</file>

<file path=customXml/itemProps3.xml><?xml version="1.0" encoding="utf-8"?>
<ds:datastoreItem xmlns:ds="http://schemas.openxmlformats.org/officeDocument/2006/customXml" ds:itemID="{BD72058C-65A2-447E-928F-F7AACEFBDD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Schweickert</dc:creator>
  <cp:keywords/>
  <dc:description/>
  <cp:lastModifiedBy>Scott Schweickert</cp:lastModifiedBy>
  <cp:revision>16</cp:revision>
  <cp:lastPrinted>2023-06-08T19:24:00Z</cp:lastPrinted>
  <dcterms:created xsi:type="dcterms:W3CDTF">2026-10-20T18:43:00Z</dcterms:created>
  <dcterms:modified xsi:type="dcterms:W3CDTF">2026-10-22T13:30:00Z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0x010100769CE06074ACE2448A093BFA1F7B7F26</vt:lpwstr>
  </property>
</Properties>
</file>